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1B" w:rsidRDefault="0022421B" w:rsidP="0022421B">
      <w:pPr>
        <w:pStyle w:val="elementtoproof"/>
        <w:rPr>
          <w:rFonts w:ascii="Calibri" w:hAnsi="Calibri" w:cs="Calibri"/>
          <w:color w:val="222222"/>
        </w:rPr>
      </w:pPr>
      <w:proofErr w:type="gramStart"/>
      <w:r>
        <w:rPr>
          <w:rFonts w:ascii="Calibri" w:hAnsi="Calibri" w:cs="Calibri"/>
          <w:color w:val="222222"/>
        </w:rPr>
        <w:t>BİLGİLENDİRME : 05</w:t>
      </w:r>
      <w:proofErr w:type="gramEnd"/>
      <w:r>
        <w:rPr>
          <w:rFonts w:ascii="Calibri" w:hAnsi="Calibri" w:cs="Calibri"/>
          <w:color w:val="222222"/>
        </w:rPr>
        <w:t>/2024</w:t>
      </w:r>
    </w:p>
    <w:p w:rsidR="0022421B" w:rsidRDefault="0022421B" w:rsidP="0022421B">
      <w:pPr>
        <w:pStyle w:val="elementtoproof"/>
        <w:rPr>
          <w:rFonts w:ascii="Calibri" w:hAnsi="Calibri" w:cs="Calibri"/>
          <w:color w:val="222222"/>
        </w:rPr>
      </w:pPr>
    </w:p>
    <w:p w:rsidR="0022421B" w:rsidRDefault="0022421B" w:rsidP="0022421B">
      <w:pPr>
        <w:pStyle w:val="elementtoproo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Değerli Site </w:t>
      </w:r>
      <w:proofErr w:type="gramStart"/>
      <w:r>
        <w:rPr>
          <w:rFonts w:ascii="Calibri" w:hAnsi="Calibri" w:cs="Calibri"/>
          <w:color w:val="222222"/>
        </w:rPr>
        <w:t>Sakinimiz ;</w:t>
      </w:r>
      <w:proofErr w:type="gramEnd"/>
    </w:p>
    <w:p w:rsidR="0022421B" w:rsidRDefault="0022421B" w:rsidP="0022421B">
      <w:pPr>
        <w:pStyle w:val="elementtoproof"/>
        <w:rPr>
          <w:rFonts w:ascii="Calibri" w:hAnsi="Calibri" w:cs="Calibri"/>
          <w:color w:val="222222"/>
        </w:rPr>
      </w:pPr>
    </w:p>
    <w:p w:rsidR="0022421B" w:rsidRDefault="0022421B" w:rsidP="003D22DD">
      <w:pPr>
        <w:pStyle w:val="elementtoproo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EPDK Yönetmelik ve BURSAGAZ A.Ş. Teknik Şartnamelerine göre gerçekleştirilen  </w:t>
      </w:r>
      <w:proofErr w:type="spellStart"/>
      <w:r>
        <w:rPr>
          <w:rFonts w:ascii="Calibri" w:hAnsi="Calibri" w:cs="Calibri"/>
          <w:color w:val="222222"/>
        </w:rPr>
        <w:t>Saygınkent</w:t>
      </w:r>
      <w:proofErr w:type="spellEnd"/>
      <w:r>
        <w:rPr>
          <w:rFonts w:ascii="Calibri" w:hAnsi="Calibri" w:cs="Calibri"/>
          <w:color w:val="222222"/>
        </w:rPr>
        <w:t xml:space="preserve"> DOĞALGAZ TESİSATI ve PASLANMAZ BACA SİSTEMİNİN YENİLENMESİ ile DOĞALGAZ  BASINÇ DÜŞÜRME İSTASYONU ve HASSAS ÖLÇÜM SİSTEMİNİN KURULMASI ile ilgili olarak yapılan VERİMLİLİK analiz sonuçları aşağıda sunulmuştur.</w:t>
      </w:r>
    </w:p>
    <w:p w:rsidR="003D22DD" w:rsidRDefault="003D22DD" w:rsidP="003D22DD">
      <w:pPr>
        <w:pStyle w:val="elementtoproof"/>
      </w:pPr>
    </w:p>
    <w:p w:rsidR="0022421B" w:rsidRDefault="0022421B" w:rsidP="003D22DD">
      <w:pPr>
        <w:pStyle w:val="elementtoproof"/>
        <w:shd w:val="clear" w:color="auto" w:fill="FFFFFF"/>
        <w:spacing w:line="253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1.Yeni DOĞALGAZ SİSTEMİMİZ 2023 yılı EKİM ayı ortalarında devreye alınmış olup sistemin devreye alınmasından itibaren 4 aylık </w:t>
      </w:r>
      <w:proofErr w:type="gramStart"/>
      <w:r>
        <w:rPr>
          <w:rFonts w:ascii="Calibri" w:hAnsi="Calibri" w:cs="Calibri"/>
          <w:color w:val="222222"/>
        </w:rPr>
        <w:t>periyotta</w:t>
      </w:r>
      <w:proofErr w:type="gramEnd"/>
      <w:r>
        <w:rPr>
          <w:rFonts w:ascii="Calibri" w:hAnsi="Calibri" w:cs="Calibri"/>
          <w:color w:val="222222"/>
        </w:rPr>
        <w:t xml:space="preserve"> ( 2023 Ekim-Kasım-Aralık ayları ve 2024 Ocak ayı ) AYLIK ORTALAMA doğalgaz tüketimimiz 72.400 Sm3’tür.</w:t>
      </w:r>
    </w:p>
    <w:p w:rsidR="003D22DD" w:rsidRDefault="003D22DD" w:rsidP="003D22DD">
      <w:pPr>
        <w:pStyle w:val="elementtoproof"/>
        <w:shd w:val="clear" w:color="auto" w:fill="FFFFFF"/>
        <w:spacing w:line="253" w:lineRule="atLeast"/>
      </w:pPr>
    </w:p>
    <w:p w:rsidR="0022421B" w:rsidRDefault="0022421B" w:rsidP="003D22DD">
      <w:pPr>
        <w:pStyle w:val="elementtoproof"/>
        <w:shd w:val="clear" w:color="auto" w:fill="FFFFFF"/>
        <w:spacing w:line="253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2.Eski Doğalgaz sistemi devrede iken 2015-2016-2017-2018-2019-2020-2021 ve 2022 yıllarının aynı 4 aylık ( Ekim-Kasım-Aralık-Ocak ayları ) 8 yılın AYLIK ortalama doğalgaz tüketimi ise 102.238 Sm3 tür.</w:t>
      </w:r>
    </w:p>
    <w:p w:rsidR="003D22DD" w:rsidRDefault="003D22DD" w:rsidP="003D22DD">
      <w:pPr>
        <w:pStyle w:val="elementtoproof"/>
        <w:shd w:val="clear" w:color="auto" w:fill="FFFFFF"/>
        <w:spacing w:line="253" w:lineRule="atLeast"/>
      </w:pPr>
    </w:p>
    <w:p w:rsidR="0022421B" w:rsidRDefault="0022421B" w:rsidP="003D22DD">
      <w:pPr>
        <w:pStyle w:val="elementtoproof"/>
        <w:shd w:val="clear" w:color="auto" w:fill="FFFFFF"/>
        <w:spacing w:line="253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3.Yeni doğalgaz sisteminde eski doğalgaz sistemine göre  AYLIK 29.838 sm3 lük daha az doğalgaz tüketildiği ve  %30,16  seviyesinde iyileşme sağlandığı görülmüştür.</w:t>
      </w:r>
    </w:p>
    <w:p w:rsidR="003D22DD" w:rsidRDefault="003D22DD" w:rsidP="003D22DD">
      <w:pPr>
        <w:pStyle w:val="elementtoproof"/>
        <w:shd w:val="clear" w:color="auto" w:fill="FFFFFF"/>
        <w:spacing w:line="253" w:lineRule="atLeast"/>
      </w:pPr>
    </w:p>
    <w:p w:rsidR="0022421B" w:rsidRDefault="003D22DD" w:rsidP="003D22DD">
      <w:pPr>
        <w:pStyle w:val="elementtoproof"/>
        <w:shd w:val="clear" w:color="auto" w:fill="FFFFFF"/>
        <w:spacing w:line="253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4.</w:t>
      </w:r>
      <w:r w:rsidR="0022421B">
        <w:rPr>
          <w:rFonts w:ascii="Calibri" w:hAnsi="Calibri" w:cs="Calibri"/>
          <w:color w:val="222222"/>
        </w:rPr>
        <w:t xml:space="preserve">Güncel doğalgaz birim fiyatı  5,2593 TL/Sm3  olup AYLIK  sağlanan iyileşmenin parasal karşılığı 5,2593x29838 = 156.926 TL </w:t>
      </w:r>
      <w:proofErr w:type="spellStart"/>
      <w:r w:rsidR="0022421B">
        <w:rPr>
          <w:rFonts w:ascii="Calibri" w:hAnsi="Calibri" w:cs="Calibri"/>
          <w:color w:val="222222"/>
        </w:rPr>
        <w:t>dir</w:t>
      </w:r>
      <w:proofErr w:type="spellEnd"/>
      <w:r w:rsidR="0022421B">
        <w:rPr>
          <w:rFonts w:ascii="Calibri" w:hAnsi="Calibri" w:cs="Calibri"/>
          <w:color w:val="222222"/>
        </w:rPr>
        <w:t>.</w:t>
      </w:r>
    </w:p>
    <w:p w:rsidR="003D22DD" w:rsidRDefault="003D22DD" w:rsidP="003D22DD">
      <w:pPr>
        <w:pStyle w:val="elementtoproof"/>
        <w:shd w:val="clear" w:color="auto" w:fill="FFFFFF"/>
        <w:spacing w:line="253" w:lineRule="atLeast"/>
      </w:pPr>
    </w:p>
    <w:p w:rsidR="0022421B" w:rsidRDefault="0022421B" w:rsidP="003D22DD">
      <w:pPr>
        <w:pStyle w:val="elementtoproof"/>
        <w:shd w:val="clear" w:color="auto" w:fill="FFFFFF"/>
        <w:spacing w:line="253" w:lineRule="atLeast"/>
      </w:pPr>
      <w:r>
        <w:rPr>
          <w:rFonts w:ascii="Calibri" w:hAnsi="Calibri" w:cs="Calibri"/>
          <w:color w:val="222222"/>
        </w:rPr>
        <w:t>5.SONUÇ: Eski sistemdeki AYLIK yaklaşık %30 seviyesinde enerji kaybı sebebinin,</w:t>
      </w:r>
    </w:p>
    <w:p w:rsidR="0022421B" w:rsidRDefault="0022421B" w:rsidP="003D22DD">
      <w:pPr>
        <w:pStyle w:val="elementtoproof"/>
        <w:shd w:val="clear" w:color="auto" w:fill="FFFFFF"/>
        <w:spacing w:line="253" w:lineRule="atLeast"/>
      </w:pPr>
      <w:proofErr w:type="spellStart"/>
      <w:proofErr w:type="gramStart"/>
      <w:r>
        <w:rPr>
          <w:rFonts w:ascii="Calibri" w:hAnsi="Calibri" w:cs="Calibri"/>
          <w:color w:val="222222"/>
        </w:rPr>
        <w:t>a</w:t>
      </w:r>
      <w:proofErr w:type="gramEnd"/>
      <w:r>
        <w:rPr>
          <w:rFonts w:ascii="Calibri" w:hAnsi="Calibri" w:cs="Calibri"/>
          <w:color w:val="222222"/>
        </w:rPr>
        <w:t>.Eski</w:t>
      </w:r>
      <w:proofErr w:type="spellEnd"/>
      <w:r>
        <w:rPr>
          <w:rFonts w:ascii="Calibri" w:hAnsi="Calibri" w:cs="Calibri"/>
          <w:color w:val="222222"/>
        </w:rPr>
        <w:t xml:space="preserve"> Sistemdeki hassas olmayan, düşük tüketim kapasitelerinde fazlalık yönünde tüketim gösteren sayaç sisteminin olması,</w:t>
      </w:r>
    </w:p>
    <w:p w:rsidR="0022421B" w:rsidRDefault="0022421B" w:rsidP="003D22DD">
      <w:pPr>
        <w:pStyle w:val="elementtoproof"/>
        <w:shd w:val="clear" w:color="auto" w:fill="FFFFFF"/>
        <w:spacing w:line="253" w:lineRule="atLeast"/>
        <w:rPr>
          <w:rFonts w:ascii="Calibri" w:hAnsi="Calibri" w:cs="Calibri"/>
          <w:color w:val="222222"/>
        </w:rPr>
      </w:pPr>
      <w:proofErr w:type="spellStart"/>
      <w:proofErr w:type="gramStart"/>
      <w:r>
        <w:rPr>
          <w:rFonts w:ascii="Calibri" w:hAnsi="Calibri" w:cs="Calibri"/>
          <w:color w:val="222222"/>
        </w:rPr>
        <w:t>b</w:t>
      </w:r>
      <w:proofErr w:type="gramEnd"/>
      <w:r>
        <w:rPr>
          <w:rFonts w:ascii="Calibri" w:hAnsi="Calibri" w:cs="Calibri"/>
          <w:color w:val="222222"/>
        </w:rPr>
        <w:t>.Standartlara</w:t>
      </w:r>
      <w:proofErr w:type="spellEnd"/>
      <w:r>
        <w:rPr>
          <w:rFonts w:ascii="Calibri" w:hAnsi="Calibri" w:cs="Calibri"/>
          <w:color w:val="222222"/>
        </w:rPr>
        <w:t xml:space="preserve"> uymayan baca sistemi kullanılmış olmasının olduğu değerlendirilmektedir.</w:t>
      </w:r>
    </w:p>
    <w:p w:rsidR="003D22DD" w:rsidRDefault="003D22DD" w:rsidP="003D22DD">
      <w:pPr>
        <w:pStyle w:val="elementtoproof"/>
        <w:shd w:val="clear" w:color="auto" w:fill="FFFFFF"/>
        <w:spacing w:line="253" w:lineRule="atLeast"/>
      </w:pPr>
    </w:p>
    <w:p w:rsidR="0022421B" w:rsidRDefault="0022421B" w:rsidP="003D22DD">
      <w:pPr>
        <w:pStyle w:val="NormalWeb"/>
        <w:shd w:val="clear" w:color="auto" w:fill="FFFFFF"/>
        <w:spacing w:line="253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Saygılarımızla.</w:t>
      </w:r>
    </w:p>
    <w:p w:rsidR="003D22DD" w:rsidRDefault="003D22DD" w:rsidP="003D22DD">
      <w:pPr>
        <w:pStyle w:val="NormalWeb"/>
        <w:shd w:val="clear" w:color="auto" w:fill="FFFFFF"/>
        <w:spacing w:line="253" w:lineRule="atLeast"/>
        <w:rPr>
          <w:rFonts w:ascii="Calibri" w:hAnsi="Calibri" w:cs="Calibri"/>
          <w:color w:val="222222"/>
        </w:rPr>
      </w:pPr>
    </w:p>
    <w:p w:rsidR="0022421B" w:rsidRDefault="0022421B" w:rsidP="0022421B">
      <w:pPr>
        <w:pStyle w:val="NormalWeb"/>
        <w:shd w:val="clear" w:color="auto" w:fill="FFFFFF"/>
        <w:spacing w:line="253" w:lineRule="atLeast"/>
        <w:rPr>
          <w:rFonts w:ascii="Calibri" w:hAnsi="Calibri" w:cs="Calibri"/>
          <w:color w:val="222222"/>
        </w:rPr>
      </w:pPr>
      <w:proofErr w:type="spellStart"/>
      <w:r>
        <w:rPr>
          <w:rFonts w:ascii="Calibri" w:hAnsi="Calibri" w:cs="Calibri"/>
          <w:color w:val="222222"/>
        </w:rPr>
        <w:t>Saygınkent</w:t>
      </w:r>
      <w:proofErr w:type="spellEnd"/>
      <w:r>
        <w:rPr>
          <w:rFonts w:ascii="Calibri" w:hAnsi="Calibri" w:cs="Calibri"/>
          <w:color w:val="222222"/>
        </w:rPr>
        <w:t xml:space="preserve"> Site Yönetimi</w:t>
      </w:r>
    </w:p>
    <w:p w:rsidR="0022421B" w:rsidRDefault="0022421B" w:rsidP="0022421B">
      <w:pPr>
        <w:pStyle w:val="NormalWeb"/>
        <w:shd w:val="clear" w:color="auto" w:fill="FFFFFF"/>
        <w:spacing w:line="253" w:lineRule="atLeast"/>
      </w:pPr>
      <w:r>
        <w:rPr>
          <w:rFonts w:ascii="Calibri" w:hAnsi="Calibri" w:cs="Calibri"/>
          <w:color w:val="222222"/>
        </w:rPr>
        <w:t>0533 593 29 37</w:t>
      </w:r>
    </w:p>
    <w:p w:rsidR="00907246" w:rsidRDefault="00907246">
      <w:bookmarkStart w:id="0" w:name="_GoBack"/>
      <w:bookmarkEnd w:id="0"/>
    </w:p>
    <w:sectPr w:rsidR="0090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1B"/>
    <w:rsid w:val="0022421B"/>
    <w:rsid w:val="003D22DD"/>
    <w:rsid w:val="0090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25BA"/>
  <w15:chartTrackingRefBased/>
  <w15:docId w15:val="{731FFA37-F308-45D6-AD61-708BFDF2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421B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elementtoproof">
    <w:name w:val="elementtoproof"/>
    <w:basedOn w:val="Normal"/>
    <w:uiPriority w:val="99"/>
    <w:semiHidden/>
    <w:rsid w:val="0022421B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1223</Characters>
  <Application>Microsoft Office Word</Application>
  <DocSecurity>0</DocSecurity>
  <Lines>10</Lines>
  <Paragraphs>2</Paragraphs>
  <ScaleCrop>false</ScaleCrop>
  <Company>NouS/TncTR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2024-02-19T06:09:00Z</dcterms:created>
  <dcterms:modified xsi:type="dcterms:W3CDTF">2024-02-19T06:18:00Z</dcterms:modified>
</cp:coreProperties>
</file>