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21</w:t>
      </w:r>
      <w:proofErr w:type="gramEnd"/>
      <w:r>
        <w:rPr>
          <w:rFonts w:ascii="Calibri" w:eastAsia="Times New Roman" w:hAnsi="Calibri" w:cs="Calibri"/>
          <w:color w:val="000000"/>
        </w:rPr>
        <w:t>/2025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Ortağımız,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1.Kooperatifimizin  Genel Kurulu 03 Mayıs 2025 Cumartesi günü ( yarın ) Saat 14:30’da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Havuz kafe açık alanında icra edilecektir.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</w:t>
      </w:r>
      <w:r>
        <w:rPr>
          <w:rFonts w:ascii="Calibri" w:eastAsia="Times New Roman" w:hAnsi="Calibri" w:cs="Calibri"/>
          <w:color w:val="000000"/>
        </w:rPr>
        <w:t>Havuz Kafe açık/çimenlik alanında icra edilecek olan Genel Kurul Toplantımızın aksatılmadan tamamlanması maksadıyla, güneş ve özellikle yağmur geçişlerine karşı tüm alan şemsiye/gölgelik ile desteklenecektir.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3.Genel Kurulumuzun ve alınacak kararların sitemiz için hayırlı olmasını dileriz.  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 ile duyurulur.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A84A37" w:rsidRDefault="00A84A37" w:rsidP="00A84A3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D33856" w:rsidRPr="00A84A37" w:rsidRDefault="00D33856" w:rsidP="00A84A37">
      <w:bookmarkStart w:id="0" w:name="_GoBack"/>
      <w:bookmarkEnd w:id="0"/>
    </w:p>
    <w:sectPr w:rsidR="00D33856" w:rsidRPr="00A8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50"/>
    <w:rsid w:val="00A84A37"/>
    <w:rsid w:val="00BE6450"/>
    <w:rsid w:val="00D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5A65"/>
  <w15:chartTrackingRefBased/>
  <w15:docId w15:val="{A7CDC603-4B7D-4AB1-BB7E-075B850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5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2025-05-02T13:10:00Z</dcterms:created>
  <dcterms:modified xsi:type="dcterms:W3CDTF">2025-05-02T14:04:00Z</dcterms:modified>
</cp:coreProperties>
</file>